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Procès verbal de la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885825" cy="8763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885825" cy="876300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réunion du 24 avril 2014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Conseil exécutif de l’ASSÉ</w:t>
      </w:r>
    </w:p>
    <w:p>
      <w:pPr>
        <w:pStyle w:val="style0"/>
        <w:widowControl w:val="false"/>
        <w:spacing w:after="0" w:before="0"/>
        <w:contextualSpacing w:val="false"/>
        <w:jc w:val="both"/>
      </w:pPr>
      <w:r>
        <w:rPr/>
      </w:r>
    </w:p>
    <w:p>
      <w:pPr>
        <w:pStyle w:val="style0"/>
        <w:widowControl w:val="false"/>
        <w:spacing w:after="160" w:before="20" w:line="100" w:lineRule="atLeast"/>
        <w:ind w:hanging="0" w:left="0" w:right="20"/>
        <w:contextualSpacing w:val="false"/>
      </w:pP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Présences: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Delphine Labrecque-Synnott, Carolane Sauvé-Tétreault, Virginie Mikaelian, Benjamin Gingras, Lazlo Bonin, Justin Arcand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Ordre du Jour: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0. Ouverture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1. Procédures</w:t>
      </w:r>
    </w:p>
    <w:p>
      <w:pPr>
        <w:pStyle w:val="style0"/>
        <w:widowControl w:val="false"/>
        <w:spacing w:after="0" w:before="0" w:line="100" w:lineRule="atLeast"/>
        <w:ind w:firstLine="720" w:left="0" w:right="0"/>
        <w:contextualSpacing w:val="false"/>
      </w:pPr>
      <w:r>
        <w:rPr/>
        <w:t>1.1 Praesidium</w:t>
      </w:r>
    </w:p>
    <w:p>
      <w:pPr>
        <w:pStyle w:val="style0"/>
        <w:widowControl w:val="false"/>
        <w:spacing w:after="0" w:before="0" w:line="100" w:lineRule="atLeast"/>
        <w:ind w:firstLine="720" w:left="0" w:right="0"/>
        <w:contextualSpacing w:val="false"/>
      </w:pPr>
      <w:r>
        <w:rPr/>
        <w:t>1.2 Lecture et adoption de l’ordre du Jour</w:t>
      </w:r>
    </w:p>
    <w:p>
      <w:pPr>
        <w:pStyle w:val="style0"/>
        <w:widowControl w:val="false"/>
        <w:spacing w:after="0" w:before="0" w:line="100" w:lineRule="atLeast"/>
        <w:ind w:firstLine="720" w:left="0" w:right="0"/>
        <w:contextualSpacing w:val="false"/>
      </w:pPr>
      <w:r>
        <w:rPr/>
        <w:t>1.3 Lecture et adoption du procès verbal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2. Comment ça va?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3. Affaires courantes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4. Légal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5. Congrès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5.1 Logistique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5.2 Propositions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6. Médias et information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color w:val="222222"/>
          <w:shd w:fill="FFFFFF" w:val="clear"/>
        </w:rPr>
        <w:t>7. Bureaucratie et finances</w:t>
      </w:r>
    </w:p>
    <w:p>
      <w:pPr>
        <w:pStyle w:val="style0"/>
        <w:widowControl w:val="false"/>
        <w:spacing w:after="0" w:before="0"/>
        <w:ind w:firstLine="720" w:left="0" w:right="0"/>
        <w:contextualSpacing w:val="false"/>
      </w:pPr>
      <w:r>
        <w:rPr>
          <w:rFonts w:ascii="Trebuchet MS" w:cs="Trebuchet MS" w:eastAsia="Trebuchet MS" w:hAnsi="Trebuchet MS"/>
          <w:color w:val="222222"/>
          <w:shd w:fill="FFFFFF" w:val="clear"/>
        </w:rPr>
        <w:t>7.1 Suivi des finances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7.2 Permanence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7.3 Bureau (Bail)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8. Prochaine rencontre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9. Varia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>10. Levée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0. Ouverture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0.1. Proposition d’ouverture à 18h37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Proposée par</w:t>
        <w:tab/>
        <w:t>Delphine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Appuyée par Justin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Adoptée à l’unanimité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1. Procédures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1.1 Praesidium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1.1.1  Que assure Virginie l’animation et que Justin assure la prise de note.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Proposée par Benjamin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Appuyée par Justin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Adoptée à l’unanimité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1.2 Lecture et adoption de l’ordre du Jour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1.2.1 Proposition de l’adoption de l’ordre du jour tel que présenté.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Proposée par Justin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Appuyée par Benjamin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Adoptée à l’unanimité.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1.3 Lecture et adoption du procès verbal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1.3.1 Que l’on adopte le procès-verbal de la réunion du 15 avril 2014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Proposée par Justin</w:t>
        <w:tab/>
        <w:t xml:space="preserve"> 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Appuyée par Carolane</w:t>
      </w:r>
    </w:p>
    <w:p>
      <w:pPr>
        <w:pStyle w:val="style0"/>
        <w:widowControl w:val="false"/>
        <w:spacing w:after="200" w:before="0" w:line="100" w:lineRule="atLeast"/>
        <w:ind w:firstLine="720" w:left="0" w:right="0"/>
        <w:contextualSpacing w:val="false"/>
      </w:pPr>
      <w:r>
        <w:rPr/>
        <w:t>Adoptée à l’unanimité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2. Comment ça va?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2.1 Proposition d’un tour de table Comment ça va?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  <w:t>Proposée par Justin</w:t>
        <w:br/>
        <w:t>Appuyée par Delphine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  <w:t>Adoptée à l’unanimité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b/>
        </w:rPr>
        <w:t>3. Affaires courantes</w:t>
      </w:r>
    </w:p>
    <w:p>
      <w:pPr>
        <w:pStyle w:val="style0"/>
        <w:widowControl w:val="false"/>
        <w:spacing w:after="200" w:before="0" w:line="100" w:lineRule="atLeast"/>
        <w:contextualSpacing w:val="false"/>
      </w:pPr>
      <w:r>
        <w:rPr>
          <w:u w:val="single"/>
        </w:rPr>
        <w:t>3.1 Proposition d’un tour de table des affaires courantes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  <w:t>Proposée par Justin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  <w:t>Appuyée par Benjamin</w:t>
      </w:r>
    </w:p>
    <w:p>
      <w:pPr>
        <w:pStyle w:val="style0"/>
        <w:widowControl w:val="false"/>
        <w:spacing w:after="200" w:before="0" w:line="100" w:lineRule="atLeast"/>
        <w:ind w:hanging="0" w:left="720" w:right="0"/>
        <w:contextualSpacing w:val="false"/>
      </w:pPr>
      <w:r>
        <w:rPr/>
        <w:t>Adoptée à l’unanimité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>
          <w:u w:val="single"/>
        </w:rPr>
        <w:t>3.2 Que Rushdia soit déléguée pour le Trinational Conference to defend public education à Chicago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>
          <w:u w:val="single"/>
        </w:rPr>
        <w:tab/>
      </w:r>
      <w:r>
        <w:rPr/>
        <w:t>Proposée par Benjamin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  <w:tab/>
        <w:t>Appuyée par Delphine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  <w:tab/>
        <w:t>AU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>
          <w:u w:val="single"/>
        </w:rPr>
        <w:t>3.3 Que l’ASSÉ co-organise le rassemblement en solidarité avec les victimes de brutalité policière.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>
          <w:u w:val="single"/>
        </w:rPr>
        <w:tab/>
      </w:r>
      <w:r>
        <w:rPr/>
        <w:t>Proposée par Lazlo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  <w:tab/>
        <w:t>Appuyée par Carolane</w:t>
      </w:r>
    </w:p>
    <w:p>
      <w:pPr>
        <w:pStyle w:val="style0"/>
        <w:widowControl w:val="false"/>
        <w:spacing w:after="200" w:before="0" w:line="100" w:lineRule="atLeast"/>
        <w:ind w:hanging="0" w:left="0" w:right="0"/>
        <w:contextualSpacing w:val="false"/>
      </w:pPr>
      <w:r>
        <w:rPr/>
        <w:tab/>
        <w:t>AU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4. Légal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>4.1 Que l’ASSÉ fasse une défense commune avec la FAÉCUM dans la contestation de la poursuite de M Gutierrez.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ab/>
      </w:r>
      <w:r>
        <w:rPr/>
        <w:t>Proposée par Benjamin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Appuyée par Justin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Pour: 4  Contre: 1   Abstention: 1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5. Congrès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ab/>
        <w:t>5.1 Logistique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ab/>
        <w:t>5.2 Propositions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>5.2.1 Que le point plan d’action se divise en trois sous-points: 1) Campagne annuelle 2014-2015 2) Gratuité scolaire 3) Luttes sociales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ab/>
      </w:r>
      <w:r>
        <w:rPr/>
        <w:t>Proposée par Benjamin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Appuyée par Carolane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Pour: 0  Contre: 4  Abstention: 2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 xml:space="preserve">5.2.2 </w:t>
      </w:r>
      <w:bookmarkStart w:id="0" w:name="__DdeLink__9938_1327241559"/>
      <w:bookmarkEnd w:id="0"/>
      <w:r>
        <w:rPr>
          <w:u w:val="single"/>
        </w:rPr>
        <w:t>Que l’on ajoute un point “Campagne annuelle 2012-2015” avant le point “Plan d’action”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ab/>
      </w:r>
      <w:r>
        <w:rPr/>
        <w:t>Proposée par: Justin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Appuyée par: Delphine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AU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6. Médias et information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7. Bureaucratie et finances</w:t>
      </w:r>
    </w:p>
    <w:p>
      <w:pPr>
        <w:pStyle w:val="style0"/>
        <w:widowControl w:val="false"/>
        <w:spacing w:after="0" w:before="0"/>
        <w:ind w:firstLine="720" w:left="0" w:right="0"/>
        <w:contextualSpacing w:val="false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7.1 Suivi des finances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  <w:t>7.2 Permanence</w:t>
      </w:r>
    </w:p>
    <w:p>
      <w:pPr>
        <w:pStyle w:val="style0"/>
        <w:widowControl w:val="false"/>
        <w:spacing w:after="0" w:before="0"/>
        <w:contextualSpacing w:val="false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  <w:t>7.3 Bureau (Bail)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8. Prochaine rencontre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9. Varia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b/>
        </w:rPr>
        <w:t>10. Levée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>10.1 Proposition de levée à 23h26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u w:val="single"/>
        </w:rPr>
        <w:tab/>
      </w:r>
      <w:r>
        <w:rPr/>
        <w:t>Proposée par Delphine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Appuyée par Carolane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  <w:tab/>
        <w:t>AU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fr-CA"/>
    </w:rPr>
  </w:style>
  <w:style w:styleId="style1" w:type="paragraph">
    <w:name w:val="Titre 1"/>
    <w:basedOn w:val="style20"/>
    <w:next w:val="style1"/>
    <w:pPr>
      <w:keepNext/>
      <w:keepLines/>
      <w:spacing w:after="0" w:before="200" w:line="100" w:lineRule="atLeast"/>
      <w:contextualSpacing/>
    </w:pPr>
    <w:rPr>
      <w:rFonts w:ascii="Trebuchet MS" w:cs="Trebuchet MS" w:eastAsia="Trebuchet MS" w:hAnsi="Trebuchet MS"/>
      <w:sz w:val="32"/>
    </w:rPr>
  </w:style>
  <w:style w:styleId="style2" w:type="paragraph">
    <w:name w:val="Titre 2"/>
    <w:basedOn w:val="style20"/>
    <w:next w:val="style2"/>
    <w:pPr>
      <w:keepNext/>
      <w:keepLines/>
      <w:spacing w:after="0" w:before="200" w:line="100" w:lineRule="atLeast"/>
      <w:contextualSpacing/>
    </w:pPr>
    <w:rPr>
      <w:rFonts w:ascii="Trebuchet MS" w:cs="Trebuchet MS" w:eastAsia="Trebuchet MS" w:hAnsi="Trebuchet MS"/>
      <w:b/>
      <w:sz w:val="26"/>
    </w:rPr>
  </w:style>
  <w:style w:styleId="style3" w:type="paragraph">
    <w:name w:val="Titre 3"/>
    <w:basedOn w:val="style20"/>
    <w:next w:val="style3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Titre 4"/>
    <w:basedOn w:val="style20"/>
    <w:next w:val="style4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Titre 5"/>
    <w:basedOn w:val="style20"/>
    <w:next w:val="style5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Titre 6"/>
    <w:basedOn w:val="style20"/>
    <w:next w:val="style6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i/>
      <w:color w:val="666666"/>
      <w:sz w:val="22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LO-normal"/>
    <w:next w:val="style2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auto"/>
      <w:position w:val="0"/>
      <w:sz w:val="22"/>
      <w:sz w:val="22"/>
      <w:szCs w:val="20"/>
      <w:u w:val="none"/>
      <w:vertAlign w:val="baseline"/>
      <w:lang w:bidi="hi-IN" w:eastAsia="zh-CN" w:val="fr-CA"/>
    </w:rPr>
  </w:style>
  <w:style w:styleId="style21" w:type="paragraph">
    <w:name w:val="Titre principal"/>
    <w:basedOn w:val="style20"/>
    <w:next w:val="style21"/>
    <w:pPr>
      <w:keepNext/>
      <w:keepLines/>
      <w:spacing w:after="0" w:before="0" w:line="100" w:lineRule="atLeast"/>
      <w:contextualSpacing/>
    </w:pPr>
    <w:rPr>
      <w:rFonts w:ascii="Trebuchet MS" w:cs="Trebuchet MS" w:eastAsia="Trebuchet MS" w:hAnsi="Trebuchet MS"/>
      <w:sz w:val="42"/>
    </w:rPr>
  </w:style>
  <w:style w:styleId="style22" w:type="paragraph">
    <w:name w:val="Sous-titre"/>
    <w:basedOn w:val="style20"/>
    <w:next w:val="style22"/>
    <w:pPr>
      <w:keepNext/>
      <w:keepLines/>
      <w:spacing w:after="200" w:before="0" w:line="100" w:lineRule="atLeast"/>
      <w:contextualSpacing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PV CE 2014-04-24.docx</dc:title>
</cp:coreProperties>
</file>