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Procès verbal de la</w:t>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0</wp:posOffset>
            </wp:positionV>
            <wp:extent cy="876300" cx="885825"/>
            <wp:effectExtent t="0" b="0" r="0" l="0"/>
            <wp:wrapSquare distR="19050" distT="19050" distB="19050" wrapText="bothSides" distL="19050"/>
            <wp:docPr id="2"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ext cy="876300" cx="885825"/>
                    </a:xfrm>
                    <a:prstGeom prst="rect"/>
                    <a:ln/>
                  </pic:spPr>
                </pic:pic>
              </a:graphicData>
            </a:graphic>
          </wp:anchor>
        </w:drawing>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0</wp:posOffset>
            </wp:positionV>
            <wp:extent cy="876300" cx="885825"/>
            <wp:effectExtent t="0" b="0" r="0" l="0"/>
            <wp:wrapSquare distR="19050" distT="19050" distB="19050" wrapText="bothSides" distL="19050"/>
            <wp:docPr id="1" name="image00.png"/>
            <a:graphic>
              <a:graphicData uri="http://schemas.openxmlformats.org/drawingml/2006/picture">
                <pic:pic>
                  <pic:nvPicPr>
                    <pic:cNvPr id="0" name="image00.png"/>
                    <pic:cNvPicPr preferRelativeResize="0"/>
                  </pic:nvPicPr>
                  <pic:blipFill>
                    <a:blip r:embed="rId6"/>
                    <a:srcRect t="0" b="0" r="0" l="0"/>
                    <a:stretch>
                      <a:fillRect/>
                    </a:stretch>
                  </pic:blipFill>
                  <pic:spPr>
                    <a:xfrm>
                      <a:ext cy="876300" cx="885825"/>
                    </a:xfrm>
                    <a:prstGeom prst="rect"/>
                    <a:ln/>
                  </pic:spPr>
                </pic:pic>
              </a:graphicData>
            </a:graphic>
          </wp:anchor>
        </w:drawing>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réunion du 4 mai 2014</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Conseil exécutif de l’ASSÉ</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spacing w:lineRule="auto" w:after="160" w:before="20"/>
        <w:ind w:right="20"/>
        <w:contextualSpacing w:val="0"/>
        <w:rPr/>
      </w:pPr>
      <w:r w:rsidRPr="00000000" w:rsidR="00000000" w:rsidDel="00000000">
        <w:rPr>
          <w:rFonts w:cs="Trebuchet MS" w:hAnsi="Trebuchet MS" w:eastAsia="Trebuchet MS" w:ascii="Trebuchet MS"/>
          <w:b w:val="1"/>
          <w:color w:val="222222"/>
          <w:highlight w:val="white"/>
          <w:u w:val="single"/>
          <w:rtl w:val="0"/>
        </w:rPr>
        <w:t xml:space="preserve">Présences:</w:t>
      </w:r>
      <w:r w:rsidRPr="00000000" w:rsidR="00000000" w:rsidDel="00000000">
        <w:rPr>
          <w:rFonts w:cs="Trebuchet MS" w:hAnsi="Trebuchet MS" w:eastAsia="Trebuchet MS" w:ascii="Trebuchet MS"/>
          <w:color w:val="222222"/>
          <w:highlight w:val="white"/>
          <w:rtl w:val="0"/>
        </w:rPr>
        <w:t xml:space="preserve"> Delphine Labrecque-Synnott, Carolane Sauvé-Tétreault, Virginie Mikaelian, Benjamin Gingras, Lazlo Bonin, Justin Arcand</w:t>
      </w: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Ordre du Jour:</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0. Ouverture</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 Procédures</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1.1 Praesidium</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1.2 Lecture et adoption de l’ordre du jour</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1.3 Lecture et adoption du procès verbal</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2. Comment ça va?</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3. Affaires courantes</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4. Légal</w:t>
      </w:r>
    </w:p>
    <w:p w:rsidP="00000000" w:rsidRPr="00000000" w:rsidR="00000000" w:rsidDel="00000000" w:rsidRDefault="00000000">
      <w:pPr>
        <w:widowControl w:val="0"/>
        <w:spacing w:lineRule="auto" w:line="240"/>
        <w:contextualSpacing w:val="0"/>
      </w:pPr>
      <w:r w:rsidRPr="00000000" w:rsidR="00000000" w:rsidDel="00000000">
        <w:rPr>
          <w:rtl w:val="0"/>
        </w:rPr>
        <w:t xml:space="preserve">5. Congrès</w:t>
      </w:r>
    </w:p>
    <w:p w:rsidP="00000000" w:rsidRPr="00000000" w:rsidR="00000000" w:rsidDel="00000000" w:rsidRDefault="00000000">
      <w:pPr>
        <w:widowControl w:val="0"/>
        <w:spacing w:lineRule="auto" w:line="240"/>
        <w:contextualSpacing w:val="0"/>
      </w:pPr>
      <w:r w:rsidRPr="00000000" w:rsidR="00000000" w:rsidDel="00000000">
        <w:rPr>
          <w:rtl w:val="0"/>
        </w:rPr>
        <w:t xml:space="preserve">6. Transition</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7. Médias et information</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color w:val="222222"/>
          <w:highlight w:val="white"/>
          <w:rtl w:val="0"/>
        </w:rPr>
        <w:t xml:space="preserve">8. Bureaucratie et finances</w:t>
      </w:r>
    </w:p>
    <w:p w:rsidP="00000000" w:rsidRPr="00000000" w:rsidR="00000000" w:rsidDel="00000000" w:rsidRDefault="00000000">
      <w:pPr>
        <w:widowControl w:val="0"/>
        <w:ind w:firstLine="720"/>
        <w:contextualSpacing w:val="0"/>
        <w:rPr/>
      </w:pPr>
      <w:r w:rsidRPr="00000000" w:rsidR="00000000" w:rsidDel="00000000">
        <w:rPr>
          <w:rFonts w:cs="Trebuchet MS" w:hAnsi="Trebuchet MS" w:eastAsia="Trebuchet MS" w:ascii="Trebuchet MS"/>
          <w:color w:val="222222"/>
          <w:highlight w:val="white"/>
          <w:rtl w:val="0"/>
        </w:rPr>
        <w:t xml:space="preserve">8.1 Suivi des finances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color w:val="222222"/>
          <w:highlight w:val="white"/>
          <w:rtl w:val="0"/>
        </w:rPr>
        <w:tab/>
        <w:t xml:space="preserve">8.2 Permanence</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color w:val="222222"/>
          <w:highlight w:val="white"/>
          <w:rtl w:val="0"/>
        </w:rPr>
        <w:tab/>
        <w:t xml:space="preserve">8.3 Bureau</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9</w:t>
      </w:r>
      <w:r w:rsidRPr="00000000" w:rsidR="00000000" w:rsidDel="00000000">
        <w:rPr>
          <w:rtl w:val="0"/>
        </w:rPr>
        <w:t xml:space="preserve">. Prochaine rencontre</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10. Varia</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11. Levée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0. Ouverture</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0.1. Proposition d’ouverture à 18h23</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 Lazlo</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Delphine</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 Procédures</w:t>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1.1 Praesidium</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1.1.1  Que Delphine assure l’animation et que Justin assure la prise de note.</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 Benjamin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Carolane</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1.2 Lecture et adoption de l’ordre du Jour</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1.2.1 Proposition de l’adoption de l’ordre du jour tel que présenté.</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 Justin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Delphine</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1.3 Lecture et adoption du procès verbal</w:t>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1.3.1 Que l’on adopte le procès-verbal de la réunion du 24 avril 2014</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Proposée par  Justin</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Appuyée par Carolane</w:t>
      </w:r>
    </w:p>
    <w:p w:rsidP="00000000" w:rsidRPr="00000000" w:rsidR="00000000" w:rsidDel="00000000" w:rsidRDefault="00000000">
      <w:pPr>
        <w:widowControl w:val="0"/>
        <w:spacing w:lineRule="auto" w:after="20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2. Comment ça va?</w:t>
      </w: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2.1 Proposition d’un tour de table Comment ça va?</w:t>
      </w:r>
    </w:p>
    <w:p w:rsidP="00000000" w:rsidRPr="00000000" w:rsidR="00000000" w:rsidDel="00000000" w:rsidRDefault="00000000">
      <w:pPr>
        <w:widowControl w:val="0"/>
        <w:spacing w:lineRule="auto" w:after="200"/>
        <w:ind w:left="720" w:firstLine="0"/>
        <w:contextualSpacing w:val="0"/>
      </w:pPr>
      <w:r w:rsidRPr="00000000" w:rsidR="00000000" w:rsidDel="00000000">
        <w:rPr>
          <w:rtl w:val="0"/>
        </w:rPr>
        <w:t xml:space="preserve">Proposée par Delphine</w:t>
        <w:br w:type="textWrapping"/>
        <w:t xml:space="preserve">Appuyée par Justin</w:t>
      </w:r>
    </w:p>
    <w:p w:rsidP="00000000" w:rsidRPr="00000000" w:rsidR="00000000" w:rsidDel="00000000" w:rsidRDefault="00000000">
      <w:pPr>
        <w:widowControl w:val="0"/>
        <w:spacing w:lineRule="auto" w:after="200"/>
        <w:ind w:left="720" w:firstLine="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3. Affaires courantes</w:t>
      </w: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u w:val="single"/>
          <w:rtl w:val="0"/>
        </w:rPr>
        <w:t xml:space="preserve">3.1 Proposition d’un tour de table des affaires courantes</w:t>
      </w:r>
    </w:p>
    <w:p w:rsidP="00000000" w:rsidRPr="00000000" w:rsidR="00000000" w:rsidDel="00000000" w:rsidRDefault="00000000">
      <w:pPr>
        <w:widowControl w:val="0"/>
        <w:spacing w:lineRule="auto" w:after="200" w:line="240"/>
        <w:ind w:left="720" w:firstLine="0"/>
        <w:contextualSpacing w:val="0"/>
        <w:rPr/>
      </w:pPr>
      <w:r w:rsidRPr="00000000" w:rsidR="00000000" w:rsidDel="00000000">
        <w:rPr>
          <w:rtl w:val="0"/>
        </w:rPr>
        <w:t xml:space="preserve">Proposée par Benjamin</w:t>
      </w:r>
    </w:p>
    <w:p w:rsidP="00000000" w:rsidRPr="00000000" w:rsidR="00000000" w:rsidDel="00000000" w:rsidRDefault="00000000">
      <w:pPr>
        <w:widowControl w:val="0"/>
        <w:spacing w:lineRule="auto" w:after="200" w:line="240"/>
        <w:ind w:left="720" w:firstLine="0"/>
        <w:contextualSpacing w:val="0"/>
        <w:rPr/>
      </w:pPr>
      <w:r w:rsidRPr="00000000" w:rsidR="00000000" w:rsidDel="00000000">
        <w:rPr>
          <w:rtl w:val="0"/>
        </w:rPr>
        <w:t xml:space="preserve">Appuyée par Delphine</w:t>
      </w:r>
    </w:p>
    <w:p w:rsidP="00000000" w:rsidRPr="00000000" w:rsidR="00000000" w:rsidDel="00000000" w:rsidRDefault="00000000">
      <w:pPr>
        <w:widowControl w:val="0"/>
        <w:spacing w:lineRule="auto" w:after="200" w:line="240"/>
        <w:ind w:left="720" w:firstLine="0"/>
        <w:contextualSpacing w:val="0"/>
      </w:pPr>
      <w:r w:rsidRPr="00000000" w:rsidR="00000000" w:rsidDel="00000000">
        <w:rPr>
          <w:rtl w:val="0"/>
        </w:rPr>
        <w:t xml:space="preserve">Adoptée à l’unanimité</w:t>
      </w:r>
    </w:p>
    <w:p w:rsidP="00000000" w:rsidRPr="00000000" w:rsidR="00000000" w:rsidDel="00000000" w:rsidRDefault="00000000">
      <w:pPr>
        <w:widowControl w:val="0"/>
        <w:spacing w:lineRule="auto" w:after="200" w:line="240"/>
        <w:ind w:left="720" w:firstLine="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4. Légal</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5. Congrès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5.1 Que l’on fasse un retour sur le dernier Congrès</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Justin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Delphine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6. Transition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6.1 Proposition de plénière sur la transition</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Benjamin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Justin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6.2 Que l’on propose au nouvel exécutif autour de la fin de semaine du 31 mai et 1 juin 2014 comme fin de semaine de transition.</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Proposition par Benjamin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Carolane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6.3 Que Benjamin et Virginie soient en charge de trouver un lieu pour la fin de semaine de transition et que Justin soit en charge de faire le suivi avec le nouvel exécutif.</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Delphine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Benjamin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7. Médias et information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Proposition privilégiée de pause de 10 minutes</w:t>
      </w:r>
    </w:p>
    <w:p w:rsidP="00000000" w:rsidRPr="00000000" w:rsidR="00000000" w:rsidDel="00000000" w:rsidRDefault="00000000">
      <w:pPr>
        <w:widowControl w:val="0"/>
        <w:spacing w:lineRule="auto" w:line="240"/>
        <w:contextualSpacing w:val="0"/>
        <w:rPr/>
      </w:pPr>
      <w:r w:rsidRPr="00000000" w:rsidR="00000000" w:rsidDel="00000000">
        <w:rPr>
          <w:rtl w:val="0"/>
        </w:rPr>
        <w:tab/>
        <w:t xml:space="preserve">Proposée par Justin</w:t>
      </w:r>
    </w:p>
    <w:p w:rsidP="00000000" w:rsidRPr="00000000" w:rsidR="00000000" w:rsidDel="00000000" w:rsidRDefault="00000000">
      <w:pPr>
        <w:widowControl w:val="0"/>
        <w:spacing w:lineRule="auto" w:line="240"/>
        <w:contextualSpacing w:val="0"/>
        <w:rPr/>
      </w:pPr>
      <w:r w:rsidRPr="00000000" w:rsidR="00000000" w:rsidDel="00000000">
        <w:rPr>
          <w:rtl w:val="0"/>
        </w:rPr>
        <w:tab/>
        <w:t xml:space="preserve">Appuyée par Delphine</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ab/>
      </w:r>
      <w:r w:rsidRPr="00000000" w:rsidR="00000000" w:rsidDel="00000000">
        <w:rPr>
          <w:rtl w:val="0"/>
        </w:rPr>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7.1 Que l’ASSÉ publie un communiqué de presse pour le rassemblement contre la répression policière du 7 mai.</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Benjamin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Delphine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7.2 Que Lazlo prenne en charge le cell média durant l’absence de Carolane</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Lazlo</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Carolane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b w:val="1"/>
          <w:color w:val="222222"/>
          <w:highlight w:val="white"/>
          <w:rtl w:val="0"/>
        </w:rPr>
        <w:t xml:space="preserve">8. Bureaucratie et finances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ind w:firstLine="720"/>
        <w:contextualSpacing w:val="0"/>
        <w:rPr/>
      </w:pPr>
      <w:r w:rsidRPr="00000000" w:rsidR="00000000" w:rsidDel="00000000">
        <w:rPr>
          <w:rFonts w:cs="Trebuchet MS" w:hAnsi="Trebuchet MS" w:eastAsia="Trebuchet MS" w:ascii="Trebuchet MS"/>
          <w:b w:val="1"/>
          <w:color w:val="222222"/>
          <w:highlight w:val="white"/>
          <w:rtl w:val="0"/>
        </w:rPr>
        <w:t xml:space="preserve">8.1 Suivi des finances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highlight w:val="white"/>
          <w:rtl w:val="0"/>
        </w:rPr>
        <w:tab/>
        <w:t xml:space="preserve">8.2 Permanence</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b w:val="1"/>
          <w:color w:val="222222"/>
          <w:highlight w:val="white"/>
          <w:rtl w:val="0"/>
        </w:rPr>
        <w:tab/>
        <w:t xml:space="preserve">8.3 Bureau</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b w:val="1"/>
          <w:color w:val="222222"/>
          <w:highlight w:val="white"/>
          <w:rtl w:val="0"/>
        </w:rPr>
        <w:tab/>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666666"/>
          <w:highlight w:val="white"/>
          <w:rtl w:val="0"/>
        </w:rPr>
        <w:t xml:space="preserve">Liste de tâches pour nouveau bureau:</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666666"/>
          <w:highlight w:val="white"/>
          <w:rtl w:val="0"/>
        </w:rPr>
        <w:tab/>
        <w:t xml:space="preserve">- Porter toaster à écocentre et toners à Poste Canada (Delphine)</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666666"/>
          <w:highlight w:val="white"/>
          <w:rtl w:val="0"/>
        </w:rPr>
        <w:tab/>
        <w:t xml:space="preserve">- Couvrir et filer les fils (Justin et Lazlo)</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666666"/>
          <w:highlight w:val="white"/>
          <w:rtl w:val="0"/>
        </w:rPr>
        <w:tab/>
        <w:t xml:space="preserve">- Porter meubles inutiles au chemin</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666666"/>
          <w:highlight w:val="white"/>
          <w:rtl w:val="0"/>
        </w:rPr>
        <w:tab/>
        <w:t xml:space="preserve">- Ranger et faire vaisselle (Justin)</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666666"/>
          <w:highlight w:val="white"/>
          <w:rtl w:val="0"/>
        </w:rPr>
        <w:tab/>
        <w:t xml:space="preserve">- Gérer Vidéotron mercredi (Virginie)</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666666"/>
          <w:highlight w:val="white"/>
          <w:rtl w:val="0"/>
        </w:rPr>
        <w:tab/>
        <w:t xml:space="preserve">- Déménagement imprimante mardi (Benjamin)</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666666"/>
          <w:highlight w:val="white"/>
          <w:rtl w:val="0"/>
        </w:rPr>
        <w:tab/>
        <w:t xml:space="preserve">- Acheter pièces pour armoire (Caro)</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666666"/>
          <w:highlight w:val="white"/>
          <w:rtl w:val="0"/>
        </w:rPr>
        <w:tab/>
        <w:t xml:space="preserve">- Descendre les bureaux (Delphine et Virginie)</w:t>
      </w:r>
    </w:p>
    <w:p w:rsidP="00000000" w:rsidRPr="00000000" w:rsidR="00000000" w:rsidDel="00000000" w:rsidRDefault="00000000">
      <w:pPr>
        <w:widowControl w:val="0"/>
        <w:contextualSpacing w:val="0"/>
      </w:pPr>
      <w:r w:rsidRPr="00000000" w:rsidR="00000000" w:rsidDel="00000000">
        <w:rPr>
          <w:rFonts w:cs="Trebuchet MS" w:hAnsi="Trebuchet MS" w:eastAsia="Trebuchet MS" w:ascii="Trebuchet MS"/>
          <w:color w:val="666666"/>
          <w:highlight w:val="white"/>
          <w:rtl w:val="0"/>
        </w:rPr>
        <w:tab/>
        <w:t xml:space="preserve">- Jeudi (Delphine sera au bureau)</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9. Prochaine rencontre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u w:val="single"/>
          <w:rtl w:val="0"/>
        </w:rPr>
        <w:t xml:space="preserve">9.1 Que la prochaine rencontre se tienne à 16h30 dimanche le 11 mai</w:t>
      </w:r>
    </w:p>
    <w:p w:rsidP="00000000" w:rsidRPr="00000000" w:rsidR="00000000" w:rsidDel="00000000" w:rsidRDefault="00000000">
      <w:pPr>
        <w:widowControl w:val="0"/>
        <w:spacing w:lineRule="auto" w:line="240"/>
        <w:contextualSpacing w:val="0"/>
      </w:pPr>
      <w:r w:rsidRPr="00000000" w:rsidR="00000000" w:rsidDel="00000000">
        <w:rPr>
          <w:u w:val="single"/>
          <w:rtl w:val="0"/>
        </w:rPr>
        <w:tab/>
      </w:r>
      <w:r w:rsidRPr="00000000" w:rsidR="00000000" w:rsidDel="00000000">
        <w:rPr>
          <w:rtl w:val="0"/>
        </w:rPr>
        <w:t xml:space="preserve">Proposée par Virginie</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Appuyée par Benjamin</w:t>
      </w:r>
    </w:p>
    <w:p w:rsidP="00000000" w:rsidRPr="00000000" w:rsidR="00000000" w:rsidDel="00000000" w:rsidRDefault="00000000">
      <w:pPr>
        <w:widowControl w:val="0"/>
        <w:spacing w:lineRule="auto" w:line="24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10. Varia</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11. Levée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11.1 Proposition de levée à 20h46</w:t>
      </w:r>
    </w:p>
    <w:p w:rsidP="00000000" w:rsidRPr="00000000" w:rsidR="00000000" w:rsidDel="00000000" w:rsidRDefault="00000000">
      <w:pPr>
        <w:ind w:firstLine="720"/>
        <w:contextualSpacing w:val="0"/>
      </w:pPr>
      <w:r w:rsidRPr="00000000" w:rsidR="00000000" w:rsidDel="00000000">
        <w:rPr>
          <w:rtl w:val="0"/>
        </w:rPr>
        <w:t xml:space="preserve">Proposée par Benjamin</w:t>
      </w:r>
    </w:p>
    <w:p w:rsidP="00000000" w:rsidRPr="00000000" w:rsidR="00000000" w:rsidDel="00000000" w:rsidRDefault="00000000">
      <w:pPr>
        <w:contextualSpacing w:val="0"/>
      </w:pPr>
      <w:r w:rsidRPr="00000000" w:rsidR="00000000" w:rsidDel="00000000">
        <w:rPr>
          <w:rtl w:val="0"/>
        </w:rPr>
        <w:tab/>
        <w:t xml:space="preserve">Appuyée par Justin</w:t>
      </w:r>
    </w:p>
    <w:p w:rsidP="00000000" w:rsidRPr="00000000" w:rsidR="00000000" w:rsidDel="00000000" w:rsidRDefault="00000000">
      <w:pPr>
        <w:contextualSpacing w:val="0"/>
      </w:pPr>
      <w:r w:rsidRPr="00000000" w:rsidR="00000000" w:rsidDel="00000000">
        <w:rPr>
          <w:rtl w:val="0"/>
        </w:rPr>
        <w:tab/>
        <w:t xml:space="preserve">Adoptée à l’unanimité</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CE 2014-05-04.docx</dc:title>
</cp:coreProperties>
</file>