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Procès verbal de la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-29210</wp:posOffset>
            </wp:positionH>
            <wp:positionV relativeFrom="line">
              <wp:posOffset>-51435</wp:posOffset>
            </wp:positionV>
            <wp:extent cx="885825" cy="87630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réunion du 3 juillet 2013</w:t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Conseil exécutif de l’ASSÉ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rebuchet MS" w:cs="Trebuchet MS" w:eastAsia="Trebuchet MS" w:hAnsi="Trebuchet MS"/>
          <w:b/>
          <w:color w:val="222222"/>
          <w:u w:val="single"/>
          <w:shd w:fill="FFFFFF" w:val="clear"/>
        </w:rPr>
        <w:t>Présences: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u w:val="single"/>
          <w:shd w:fill="FFFFFF" w:val="clear"/>
        </w:rPr>
        <w:t>Ordre du Jour: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0. Ouverture 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1. Procédures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1.1 Praesidium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1.2 Lecture et adoption de l’ordre du Jour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1.3 Lecture et adoption du procès verbal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2. Comment ça va?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3. Affaires courantes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4. Campagne 2013-2014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5. Interne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6. Externe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7. Conseil de coordination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8. Prochain congrès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9. Médias et information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10. Bureaucratie et finance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10.1 Suivi des finances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10.2 Permanence</w:t>
        <w:tab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11. Représentation      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12. Prochaine rencontre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13. Varia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14. Levée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0. Ouverture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0.1. Proposition d’ouverture à 17:55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Benjamin Gingras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Justin Arcand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 Procédures</w:t>
      </w:r>
    </w:p>
    <w:p>
      <w:pPr>
        <w:pStyle w:val="style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1.1 Praesidium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1.1.1 Proposition que Delphine Labrecque-Synnott soit à l’animation et que Delphine Labrecque-Synnott soit à la prise de note.</w:t>
      </w:r>
    </w:p>
    <w:p>
      <w:pPr>
        <w:pStyle w:val="style0"/>
        <w:ind w:firstLine="72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Lazlo Bonin</w:t>
      </w:r>
    </w:p>
    <w:p>
      <w:pPr>
        <w:pStyle w:val="style0"/>
        <w:ind w:firstLine="72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Delphine Labrecque-Synnott</w:t>
      </w:r>
    </w:p>
    <w:p>
      <w:pPr>
        <w:pStyle w:val="style0"/>
        <w:ind w:firstLine="72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1.2 Lecture et adoption de l’ordre du Jour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1.2.1 Proposition de l’adoption de l’ordre du jour telle que présenté.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 Labrecque-Synnott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Justin Arcand</w:t>
      </w:r>
    </w:p>
    <w:p>
      <w:pPr>
        <w:pStyle w:val="style0"/>
        <w:ind w:hanging="0" w:left="1440" w:right="0"/>
      </w:pPr>
      <w:r>
        <w:rPr/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Amendement: De remonter le point 10. Bureaucratie et finances avant le point 4. Campagne 2013-2014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Proposé par Lazlo Bonin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 par Benjamin Gingras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AU</w:t>
      </w:r>
    </w:p>
    <w:p>
      <w:pPr>
        <w:pStyle w:val="style0"/>
        <w:ind w:hanging="0" w:left="1440" w:right="0"/>
      </w:pPr>
      <w:r>
        <w:rPr/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Sur la principale telle qu’amendée: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ind w:hanging="0" w:left="1440" w:right="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1.3 Lecture et adoption du procès verbal</w:t>
      </w:r>
    </w:p>
    <w:p>
      <w:pPr>
        <w:pStyle w:val="style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1.3.1 Que l’on adopte le procès-verbal de la réunion du 23 juin 2013.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 par Benjamin Gingras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Lazlo Bonin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AU</w:t>
      </w:r>
    </w:p>
    <w:p>
      <w:pPr>
        <w:pStyle w:val="style0"/>
        <w:ind w:firstLine="720" w:left="0" w:right="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2. Comment ça va?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2.1 Proposition d’un tour de table Comment ça va?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Proposée par Lazlo Bonin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Benjamin Gingras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AU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3. Affaires courantes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3.1 Proposition d’un tour de table des affaires courantes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 Labrecque-Synnott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Justin Arcand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3.2 Que l’on débloque 300$ pour l’achat de 3 licences Windows 8.</w:t>
      </w:r>
    </w:p>
    <w:p>
      <w:pPr>
        <w:pStyle w:val="style0"/>
        <w:ind w:hanging="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Proposée par Lazlo Bonin</w:t>
      </w:r>
    </w:p>
    <w:p>
      <w:pPr>
        <w:pStyle w:val="style0"/>
        <w:ind w:hanging="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Justin Arcand</w:t>
      </w:r>
    </w:p>
    <w:p>
      <w:pPr>
        <w:pStyle w:val="style0"/>
        <w:ind w:hanging="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AU</w:t>
      </w:r>
    </w:p>
    <w:p>
      <w:pPr>
        <w:pStyle w:val="style0"/>
        <w:ind w:hanging="0" w:left="0" w:right="0"/>
      </w:pPr>
      <w:r>
        <w:rPr/>
        <w:br/>
        <w:br/>
        <w:br/>
        <w:br/>
        <w:br/>
      </w:r>
    </w:p>
    <w:p>
      <w:pPr>
        <w:pStyle w:val="style0"/>
        <w:ind w:hanging="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3.3 </w:t>
        <w:tab/>
        <w:t>Que l’on rompe le contrat avec Molotov pour le site web de l’ASSÉ.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Que l’on demande une révision de la facture de Molotov pour le site web contre P6 qui n’inclut que les heures de réunion.</w:t>
      </w:r>
    </w:p>
    <w:p>
      <w:pPr>
        <w:pStyle w:val="style0"/>
        <w:ind w:hanging="0" w:left="0" w:right="0"/>
      </w:pPr>
      <w:r>
        <w:rPr/>
        <w:tab/>
        <w:t>Proposée par Lazlo Bonin</w:t>
      </w:r>
    </w:p>
    <w:p>
      <w:pPr>
        <w:pStyle w:val="style0"/>
        <w:ind w:hanging="0" w:left="0" w:right="0"/>
      </w:pPr>
      <w:r>
        <w:rPr/>
        <w:tab/>
        <w:t>Appuyée par Delphine Labrecque-Synnott</w:t>
        <w:br/>
        <w:tab/>
        <w:t>AU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10. Bureaucratie et finance</w:t>
      </w:r>
    </w:p>
    <w:p>
      <w:pPr>
        <w:pStyle w:val="style0"/>
        <w:ind w:firstLine="720" w:left="0" w:right="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10.1 Suivi des finances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10.1.1 Que l’on fasse une plénière sur les sources de revenu pendant l’été.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 par Benjamin Gingras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Lazlo Bonin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AU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10.1.2 Que l’ASSÉ prenne contrôle d’un jardin communautaire à Montréal pour ainsi permettre la production de cannabis qui sera utilisé afin de renflouer les coffres du parti.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Proposée par Justin Arcand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Lazlo Bonin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Trololololol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10.1.3 Que Benjamin Gingras écrive un texte de réflexion pour ASSÉ-support au nom de l’exécutif portant sur les revenus et cotisations de l’ASSÉ.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Proposée par Benjamin Gingras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Lazlo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AU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10.2 Permanence</w:t>
        <w:tab/>
      </w:r>
    </w:p>
    <w:p>
      <w:pPr>
        <w:pStyle w:val="style0"/>
        <w:ind w:firstLine="720" w:left="0" w:right="0"/>
      </w:pPr>
      <w:r>
        <w:rPr/>
      </w:r>
    </w:p>
    <w:p>
      <w:pPr>
        <w:pStyle w:val="style0"/>
        <w:ind w:firstLine="720" w:left="0" w:right="0"/>
      </w:pPr>
      <w:r>
        <w:rPr>
          <w:u w:val="single"/>
        </w:rPr>
        <w:t>Proposition privilégiée de passer au point externe puis de revenir.</w:t>
      </w:r>
    </w:p>
    <w:p>
      <w:pPr>
        <w:pStyle w:val="style0"/>
        <w:ind w:firstLine="720" w:left="0" w:right="0"/>
      </w:pPr>
      <w:r>
        <w:rPr/>
        <w:tab/>
        <w:t>Proposée par Lazlo Bonin</w:t>
      </w:r>
    </w:p>
    <w:p>
      <w:pPr>
        <w:pStyle w:val="style0"/>
        <w:ind w:firstLine="720" w:left="0" w:right="0"/>
      </w:pPr>
      <w:r>
        <w:rPr/>
        <w:tab/>
        <w:t>Appuyée par Delphine-Labrecque Synnott</w:t>
      </w:r>
    </w:p>
    <w:p>
      <w:pPr>
        <w:pStyle w:val="style0"/>
        <w:ind w:firstLine="720" w:left="0" w:right="0"/>
      </w:pPr>
      <w:r>
        <w:rPr/>
        <w:tab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4. Campagne 2013-2014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5. Interne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6. Externe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6.1 Qu’Erik Forman fasse une période de présentation.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ab/>
        <w:t>Proposée par Justin Arcand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ab/>
        <w:t>Appuyée par Benjamin Gingras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6.2 Que l’on tienne une plénière sur la solidarité internationale avec les États-Unis et qu’Erik Forman ait droit de parole.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ab/>
        <w:t>Proposée par Benjamin Gingras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ab/>
        <w:t>Appuyée par Lazlo Bonin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ab/>
        <w:t>AU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7. Conseil de coordination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7.1 Que Benjamin Gingras et Lazlo Bonin soient délégués de l’exécutif au Conseil de Coordination.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Proposée par Justin Arcand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Delphine Labrecque-Synott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AU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8. Prochain congrès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9. Médias et information</w:t>
      </w:r>
    </w:p>
    <w:p>
      <w:pPr>
        <w:pStyle w:val="style0"/>
        <w:ind w:firstLine="720" w:left="0" w:right="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 xml:space="preserve">11. Représentation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12. Prochaine rencontre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12.1 Que la prochaine réunion du conseil exécutif se tienne lundi le 15 juillet à 17h30.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Proposée par Delphine Labrecque-Synott 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Lazlo Bonin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13. Varia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14. Levée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Proposition de lever la réunion à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21h37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Justin Arcand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Lazlo Bonin</w:t>
      </w:r>
    </w:p>
    <w:p>
      <w:pPr>
        <w:pStyle w:val="style0"/>
        <w:ind w:hanging="0" w:left="0" w:right="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fr-CA"/>
    </w:rPr>
  </w:style>
  <w:style w:styleId="style1" w:type="paragraph">
    <w:name w:val="Heading 1"/>
    <w:next w:val="style16"/>
    <w:pPr>
      <w:widowControl w:val="false"/>
      <w:tabs>
        <w:tab w:leader="none" w:pos="709" w:val="left"/>
      </w:tabs>
      <w:suppressAutoHyphens w:val="true"/>
      <w:spacing w:after="0" w:before="200" w:line="100" w:lineRule="atLeast"/>
    </w:pPr>
    <w:rPr>
      <w:rFonts w:ascii="Trebuchet MS" w:cs="Trebuchet MS" w:eastAsia="Trebuchet MS" w:hAnsi="Trebuchet MS"/>
      <w:color w:val="auto"/>
      <w:sz w:val="32"/>
      <w:szCs w:val="24"/>
      <w:lang w:bidi="hi-IN" w:eastAsia="zh-CN" w:val="fr-CA"/>
    </w:rPr>
  </w:style>
  <w:style w:styleId="style2" w:type="paragraph">
    <w:name w:val="Heading 2"/>
    <w:next w:val="style16"/>
    <w:pPr>
      <w:widowControl w:val="false"/>
      <w:numPr>
        <w:ilvl w:val="1"/>
        <w:numId w:val="1"/>
      </w:numPr>
      <w:tabs>
        <w:tab w:leader="none" w:pos="709" w:val="left"/>
      </w:tabs>
      <w:suppressAutoHyphens w:val="true"/>
      <w:spacing w:after="0" w:before="200" w:line="100" w:lineRule="atLeast"/>
      <w:outlineLvl w:val="1"/>
    </w:pPr>
    <w:rPr>
      <w:rFonts w:ascii="Trebuchet MS" w:cs="Trebuchet MS" w:eastAsia="Trebuchet MS" w:hAnsi="Trebuchet MS"/>
      <w:b/>
      <w:color w:val="auto"/>
      <w:sz w:val="26"/>
      <w:szCs w:val="24"/>
      <w:lang w:bidi="hi-IN" w:eastAsia="zh-CN" w:val="fr-CA"/>
    </w:rPr>
  </w:style>
  <w:style w:styleId="style3" w:type="paragraph">
    <w:name w:val="Heading 3"/>
    <w:next w:val="style16"/>
    <w:pPr>
      <w:widowControl w:val="false"/>
      <w:numPr>
        <w:ilvl w:val="2"/>
        <w:numId w:val="1"/>
      </w:numPr>
      <w:tabs>
        <w:tab w:leader="none" w:pos="709" w:val="left"/>
      </w:tabs>
      <w:suppressAutoHyphens w:val="true"/>
      <w:spacing w:after="0" w:before="160" w:line="100" w:lineRule="atLeast"/>
      <w:outlineLvl w:val="2"/>
    </w:pPr>
    <w:rPr>
      <w:rFonts w:ascii="Trebuchet MS" w:cs="Trebuchet MS" w:eastAsia="Trebuchet MS" w:hAnsi="Trebuchet MS"/>
      <w:b/>
      <w:color w:val="666666"/>
      <w:sz w:val="24"/>
      <w:szCs w:val="24"/>
      <w:lang w:bidi="hi-IN" w:eastAsia="zh-CN" w:val="fr-CA"/>
    </w:rPr>
  </w:style>
  <w:style w:styleId="style4" w:type="paragraph">
    <w:name w:val="Heading 4"/>
    <w:next w:val="style16"/>
    <w:pPr>
      <w:widowControl w:val="false"/>
      <w:numPr>
        <w:ilvl w:val="3"/>
        <w:numId w:val="1"/>
      </w:numPr>
      <w:tabs>
        <w:tab w:leader="none" w:pos="709" w:val="left"/>
      </w:tabs>
      <w:suppressAutoHyphens w:val="true"/>
      <w:spacing w:after="0" w:before="160" w:line="100" w:lineRule="atLeast"/>
      <w:outlineLvl w:val="3"/>
    </w:pPr>
    <w:rPr>
      <w:rFonts w:ascii="Trebuchet MS" w:cs="Trebuchet MS" w:eastAsia="Trebuchet MS" w:hAnsi="Trebuchet MS"/>
      <w:color w:val="666666"/>
      <w:sz w:val="22"/>
      <w:szCs w:val="24"/>
      <w:u w:val="single"/>
      <w:lang w:bidi="hi-IN" w:eastAsia="zh-CN" w:val="fr-CA"/>
    </w:rPr>
  </w:style>
  <w:style w:styleId="style5" w:type="paragraph">
    <w:name w:val="Heading 5"/>
    <w:next w:val="style16"/>
    <w:pPr>
      <w:widowControl w:val="false"/>
      <w:numPr>
        <w:ilvl w:val="4"/>
        <w:numId w:val="1"/>
      </w:numPr>
      <w:tabs>
        <w:tab w:leader="none" w:pos="709" w:val="left"/>
      </w:tabs>
      <w:suppressAutoHyphens w:val="true"/>
      <w:spacing w:after="0" w:before="160" w:line="100" w:lineRule="atLeast"/>
      <w:outlineLvl w:val="4"/>
    </w:pPr>
    <w:rPr>
      <w:rFonts w:ascii="Trebuchet MS" w:cs="Trebuchet MS" w:eastAsia="Trebuchet MS" w:hAnsi="Trebuchet MS"/>
      <w:color w:val="666666"/>
      <w:sz w:val="22"/>
      <w:szCs w:val="24"/>
      <w:lang w:bidi="hi-IN" w:eastAsia="zh-CN" w:val="fr-CA"/>
    </w:rPr>
  </w:style>
  <w:style w:styleId="style6" w:type="paragraph">
    <w:name w:val="Heading 6"/>
    <w:next w:val="style16"/>
    <w:pPr>
      <w:widowControl w:val="false"/>
      <w:numPr>
        <w:ilvl w:val="5"/>
        <w:numId w:val="1"/>
      </w:numPr>
      <w:tabs>
        <w:tab w:leader="none" w:pos="709" w:val="left"/>
      </w:tabs>
      <w:suppressAutoHyphens w:val="true"/>
      <w:spacing w:after="0" w:before="160" w:line="100" w:lineRule="atLeast"/>
      <w:outlineLvl w:val="5"/>
    </w:pPr>
    <w:rPr>
      <w:rFonts w:ascii="Trebuchet MS" w:cs="Trebuchet MS" w:eastAsia="Trebuchet MS" w:hAnsi="Trebuchet MS"/>
      <w:i/>
      <w:color w:val="666666"/>
      <w:sz w:val="22"/>
      <w:szCs w:val="24"/>
      <w:lang w:bidi="hi-IN" w:eastAsia="zh-CN" w:val="fr-CA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normal"/>
    <w:next w:val="style20"/>
    <w:pPr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bidi="hi-IN" w:eastAsia="zh-CN" w:val="fr-CA"/>
    </w:rPr>
  </w:style>
  <w:style w:styleId="style21" w:type="paragraph">
    <w:name w:val="Title"/>
    <w:basedOn w:val="style20"/>
    <w:next w:val="style22"/>
    <w:pPr>
      <w:spacing w:after="0" w:before="0" w:line="100" w:lineRule="atLeast"/>
      <w:jc w:val="center"/>
    </w:pPr>
    <w:rPr>
      <w:rFonts w:ascii="Trebuchet MS" w:cs="Trebuchet MS" w:eastAsia="Trebuchet MS" w:hAnsi="Trebuchet MS"/>
      <w:b/>
      <w:bCs/>
      <w:sz w:val="42"/>
      <w:szCs w:val="36"/>
    </w:rPr>
  </w:style>
  <w:style w:styleId="style22" w:type="paragraph">
    <w:name w:val="Subtitle"/>
    <w:basedOn w:val="style20"/>
    <w:next w:val="style16"/>
    <w:pPr>
      <w:spacing w:after="200" w:before="0" w:line="100" w:lineRule="atLeast"/>
      <w:jc w:val="center"/>
    </w:pPr>
    <w:rPr>
      <w:rFonts w:ascii="Trebuchet MS" w:cs="Trebuchet MS" w:eastAsia="Trebuchet MS" w:hAnsi="Trebuchet MS"/>
      <w:i/>
      <w:iCs/>
      <w:color w:val="666666"/>
      <w:sz w:val="26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PV CE 2013-07-03.docx</dc:title>
</cp:coreProperties>
</file>