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Procès verbal de la</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876300" cx="885825"/>
            <wp:effectExtent t="0" b="0" r="0" l="0"/>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876300" cx="885825"/>
                    </a:xfrm>
                    <a:prstGeom prst="rect"/>
                    <a:ln>
                      <a:solidFill>
                        <a:srgbClr val="000000"/>
                      </a:solidFill>
                      <a:prstDash val="solid"/>
                    </a:ln>
                  </pic:spPr>
                </pic:pic>
              </a:graphicData>
            </a:graphic>
          </wp:anchor>
        </w:drawing>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réunion du 30 janvier 2014</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Conseil exécutif de l’ASSÉ</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spacing w:lineRule="auto" w:after="160" w:before="20"/>
        <w:ind w:right="20"/>
        <w:contextualSpacing w:val="0"/>
        <w:rPr/>
      </w:pPr>
      <w:r w:rsidRPr="00000000" w:rsidR="00000000" w:rsidDel="00000000">
        <w:rPr>
          <w:rFonts w:cs="Trebuchet MS" w:hAnsi="Trebuchet MS" w:eastAsia="Trebuchet MS" w:ascii="Trebuchet MS"/>
          <w:b w:val="1"/>
          <w:color w:val="222222"/>
          <w:highlight w:val="white"/>
          <w:u w:val="single"/>
          <w:rtl w:val="0"/>
        </w:rPr>
        <w:t xml:space="preserve">Présences:</w:t>
      </w:r>
      <w:r w:rsidRPr="00000000" w:rsidR="00000000" w:rsidDel="00000000">
        <w:rPr>
          <w:rFonts w:cs="Trebuchet MS" w:hAnsi="Trebuchet MS" w:eastAsia="Trebuchet MS" w:ascii="Trebuchet MS"/>
          <w:color w:val="222222"/>
          <w:highlight w:val="white"/>
          <w:rtl w:val="0"/>
        </w:rPr>
        <w:t xml:space="preserve"> Delphine Labrecque-Synnott, Carolane Sauvé-Tétreault, Virginie Mikaelian, Benjamin Gingras, Justin Arcand, Lazlo Bonin</w:t>
      </w: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Ordre du Jour:</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0. Ouverture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 Procédures</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1.1 Praesidium</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1.2 Lecture et adoption de l’ordre du Jour</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1.3 Lecture et adoption du procès verbal</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2. Comment ça va?</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3. Affaires courantes</w:t>
      </w:r>
    </w:p>
    <w:p w:rsidP="00000000" w:rsidRPr="00000000" w:rsidR="00000000" w:rsidDel="00000000" w:rsidRDefault="00000000">
      <w:pPr>
        <w:widowControl w:val="0"/>
        <w:spacing w:lineRule="auto" w:line="240"/>
        <w:contextualSpacing w:val="0"/>
      </w:pPr>
      <w:r w:rsidRPr="00000000" w:rsidR="00000000" w:rsidDel="00000000">
        <w:rPr>
          <w:rtl w:val="0"/>
        </w:rPr>
        <w:t xml:space="preserve">4. Embauche</w:t>
      </w:r>
    </w:p>
    <w:p w:rsidP="00000000" w:rsidRPr="00000000" w:rsidR="00000000" w:rsidDel="00000000" w:rsidRDefault="00000000">
      <w:pPr>
        <w:widowControl w:val="0"/>
        <w:spacing w:lineRule="auto" w:line="240"/>
        <w:contextualSpacing w:val="0"/>
      </w:pPr>
      <w:r w:rsidRPr="00000000" w:rsidR="00000000" w:rsidDel="00000000">
        <w:rPr>
          <w:rtl w:val="0"/>
        </w:rPr>
        <w:t xml:space="preserve">5. Déménagement</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6. CoCo</w:t>
      </w:r>
    </w:p>
    <w:p w:rsidP="00000000" w:rsidRPr="00000000" w:rsidR="00000000" w:rsidDel="00000000" w:rsidRDefault="00000000">
      <w:pPr>
        <w:widowControl w:val="0"/>
        <w:spacing w:lineRule="auto" w:line="240"/>
        <w:contextualSpacing w:val="0"/>
        <w:rPr/>
      </w:pPr>
      <w:r w:rsidRPr="00000000" w:rsidR="00000000" w:rsidDel="00000000">
        <w:rPr>
          <w:rtl w:val="0"/>
        </w:rPr>
        <w:tab/>
        <w:t xml:space="preserve">6.1 Retour</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6.2 Prochaine rencontre</w:t>
      </w:r>
    </w:p>
    <w:p w:rsidP="00000000" w:rsidRPr="00000000" w:rsidR="00000000" w:rsidDel="00000000" w:rsidRDefault="00000000">
      <w:pPr>
        <w:widowControl w:val="0"/>
        <w:spacing w:lineRule="auto" w:line="240"/>
        <w:contextualSpacing w:val="0"/>
      </w:pPr>
      <w:r w:rsidRPr="00000000" w:rsidR="00000000" w:rsidDel="00000000">
        <w:rPr>
          <w:rtl w:val="0"/>
        </w:rPr>
        <w:t xml:space="preserve">7. TPU</w:t>
      </w:r>
    </w:p>
    <w:p w:rsidP="00000000" w:rsidRPr="00000000" w:rsidR="00000000" w:rsidDel="00000000" w:rsidRDefault="00000000">
      <w:pPr>
        <w:widowControl w:val="0"/>
        <w:spacing w:lineRule="auto" w:line="240"/>
        <w:contextualSpacing w:val="0"/>
      </w:pPr>
      <w:r w:rsidRPr="00000000" w:rsidR="00000000" w:rsidDel="00000000">
        <w:rPr>
          <w:rtl w:val="0"/>
        </w:rPr>
        <w:t xml:space="preserve">8. Camp de formation</w:t>
      </w:r>
    </w:p>
    <w:p w:rsidP="00000000" w:rsidRPr="00000000" w:rsidR="00000000" w:rsidDel="00000000" w:rsidRDefault="00000000">
      <w:pPr>
        <w:widowControl w:val="0"/>
        <w:spacing w:lineRule="auto" w:line="240"/>
        <w:contextualSpacing w:val="0"/>
      </w:pPr>
      <w:r w:rsidRPr="00000000" w:rsidR="00000000" w:rsidDel="00000000">
        <w:rPr>
          <w:rtl w:val="0"/>
        </w:rPr>
        <w:t xml:space="preserve">9. Affaires académiques</w:t>
      </w:r>
    </w:p>
    <w:p w:rsidP="00000000" w:rsidRPr="00000000" w:rsidR="00000000" w:rsidDel="00000000" w:rsidRDefault="00000000">
      <w:pPr>
        <w:widowControl w:val="0"/>
        <w:spacing w:lineRule="auto" w:line="240"/>
        <w:contextualSpacing w:val="0"/>
      </w:pPr>
      <w:r w:rsidRPr="00000000" w:rsidR="00000000" w:rsidDel="00000000">
        <w:rPr>
          <w:rtl w:val="0"/>
        </w:rPr>
        <w:t xml:space="preserve">10. Manif nationale</w:t>
      </w:r>
    </w:p>
    <w:p w:rsidP="00000000" w:rsidRPr="00000000" w:rsidR="00000000" w:rsidDel="00000000" w:rsidRDefault="00000000">
      <w:pPr>
        <w:widowControl w:val="0"/>
        <w:spacing w:lineRule="auto" w:line="240"/>
        <w:contextualSpacing w:val="0"/>
      </w:pPr>
      <w:r w:rsidRPr="00000000" w:rsidR="00000000" w:rsidDel="00000000">
        <w:rPr>
          <w:rtl w:val="0"/>
        </w:rPr>
        <w:t xml:space="preserve">11. Congrès</w:t>
      </w:r>
    </w:p>
    <w:p w:rsidP="00000000" w:rsidRPr="00000000" w:rsidR="00000000" w:rsidDel="00000000" w:rsidRDefault="00000000">
      <w:pPr>
        <w:widowControl w:val="0"/>
        <w:spacing w:lineRule="auto" w:line="240"/>
        <w:contextualSpacing w:val="0"/>
      </w:pPr>
      <w:r w:rsidRPr="00000000" w:rsidR="00000000" w:rsidDel="00000000">
        <w:rPr>
          <w:rtl w:val="0"/>
        </w:rPr>
        <w:t xml:space="preserve">12. Forum social des peuples</w:t>
      </w:r>
    </w:p>
    <w:p w:rsidP="00000000" w:rsidRPr="00000000" w:rsidR="00000000" w:rsidDel="00000000" w:rsidRDefault="00000000">
      <w:pPr>
        <w:widowControl w:val="0"/>
        <w:spacing w:lineRule="auto" w:line="240"/>
        <w:contextualSpacing w:val="0"/>
      </w:pPr>
      <w:r w:rsidRPr="00000000" w:rsidR="00000000" w:rsidDel="00000000">
        <w:rPr>
          <w:rtl w:val="0"/>
        </w:rPr>
        <w:t xml:space="preserve">12. 1er Mai</w:t>
      </w:r>
    </w:p>
    <w:p w:rsidP="00000000" w:rsidRPr="00000000" w:rsidR="00000000" w:rsidDel="00000000" w:rsidRDefault="00000000">
      <w:pPr>
        <w:widowControl w:val="0"/>
        <w:spacing w:lineRule="auto" w:line="240"/>
        <w:contextualSpacing w:val="0"/>
        <w:rPr/>
      </w:pPr>
      <w:r w:rsidRPr="00000000" w:rsidR="00000000" w:rsidDel="00000000">
        <w:rPr>
          <w:color w:val="222222"/>
          <w:rtl w:val="0"/>
        </w:rPr>
        <w:t xml:space="preserve">13. Regroupement des comités logement et associations de locataires du Québec</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14. Médias et information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15. Suivi des finances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16. Prochaine rencontre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17. Varia</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18. Levée</w:t>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0. Ouverture</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0.1. Proposition d’ouverture à 18 h 30</w:t>
      </w:r>
    </w:p>
    <w:p w:rsidP="00000000" w:rsidRPr="00000000" w:rsidR="00000000" w:rsidDel="00000000" w:rsidRDefault="00000000">
      <w:pPr>
        <w:widowControl w:val="0"/>
        <w:spacing w:lineRule="auto" w:after="200"/>
        <w:ind w:left="720" w:firstLine="0"/>
        <w:contextualSpacing w:val="0"/>
        <w:rPr/>
      </w:pPr>
      <w:r w:rsidRPr="00000000" w:rsidR="00000000" w:rsidDel="00000000">
        <w:rPr>
          <w:rtl w:val="0"/>
        </w:rPr>
        <w:t xml:space="preserve">Proposée par Justin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Benjamin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 Procédures</w:t>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1.1 Praesidium</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1.1.1  Que Justin assure l’animation et que Benjamin assure la prise de note.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w:t>
        <w:tab/>
        <w:t xml:space="preserve">Justin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Carolane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1.2 Lecture et adoption de l’ordre du Jour</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1.2.1 Proposition de l’adoption de l’ordre du jour tel que présenté.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Justin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Delphine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1.3 Lecture et adoption du procès verbal</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1.3.1 Que l’on adopte le procès-verbal de la réunion du 23 janvier 2014</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w:t>
        <w:tab/>
        <w:t xml:space="preserve">Justin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Benjamin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2. Comment ça va?</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2.1 Proposition d’un tour de table Comment ça va?</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Benjamin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Delphine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3. Affaires courantes</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3.1 Proposition d’un tour de table des affaires courantes</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w:t>
        <w:tab/>
        <w:t xml:space="preserve">Justin</w:t>
      </w:r>
    </w:p>
    <w:p w:rsidP="00000000" w:rsidRPr="00000000" w:rsidR="00000000" w:rsidDel="00000000" w:rsidRDefault="00000000">
      <w:pPr>
        <w:widowControl w:val="0"/>
        <w:spacing w:lineRule="auto" w:after="200"/>
        <w:ind w:firstLine="720"/>
        <w:contextualSpacing w:val="0"/>
      </w:pPr>
      <w:r w:rsidRPr="00000000" w:rsidR="00000000" w:rsidDel="00000000">
        <w:rPr>
          <w:rtl w:val="0"/>
        </w:rPr>
        <w:t xml:space="preserve">Appuyée par Carolane</w:t>
      </w:r>
    </w:p>
    <w:p w:rsidP="00000000" w:rsidRPr="00000000" w:rsidR="00000000" w:rsidDel="00000000" w:rsidRDefault="00000000">
      <w:pPr>
        <w:widowControl w:val="0"/>
        <w:spacing w:lineRule="auto" w:after="200"/>
        <w:ind w:firstLine="720"/>
        <w:contextualSpacing w:val="0"/>
      </w:pPr>
      <w:r w:rsidRPr="00000000" w:rsidR="00000000" w:rsidDel="00000000">
        <w:rPr>
          <w:rtl w:val="0"/>
        </w:rPr>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4. Embauche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5. Déménagement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6. CoCo</w:t>
      </w:r>
    </w:p>
    <w:p w:rsidP="00000000" w:rsidRPr="00000000" w:rsidR="00000000" w:rsidDel="00000000" w:rsidRDefault="00000000">
      <w:pPr>
        <w:widowControl w:val="0"/>
        <w:spacing w:lineRule="auto" w:line="240"/>
        <w:contextualSpacing w:val="0"/>
      </w:pPr>
      <w:r w:rsidRPr="00000000" w:rsidR="00000000" w:rsidDel="00000000">
        <w:rPr>
          <w:b w:val="1"/>
          <w:rtl w:val="0"/>
        </w:rPr>
        <w:tab/>
        <w:t xml:space="preserve">6.1 Retour</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6.2. Proposition d’un bilan sur le dernier Conseil de coordination</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Virginie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ab/>
        <w:t xml:space="preserve">6.2 Prochaine rencontre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7. TPU</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7.1 Proposition que Carolane et Benjamin fassent un retour sur la dernière rencontre de la TPU</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Justin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8. Camp de formation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Que l’on défraye les frais d’hébergement des conférencières et conférenciers, animateurs et animatrices, au besoin.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Proposée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Delphine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9. Affaires académiques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10. Manif nationale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11. Congrès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Que l’exécutif propose au prochain Congrès les propositions suivantes: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i w:val="1"/>
          <w:rtl w:val="0"/>
        </w:rPr>
        <w:t xml:space="preserve">Considérant que le travail académique et parascolaire des enseignants et enseignantes du collégial, notamment de planification et d’élaboration du contenu des cours hors des heures d’enseignement, est partie intégrante de leur emploi et doit être pris en compte au niveau salarial;</w:t>
      </w:r>
    </w:p>
    <w:p w:rsidP="00000000" w:rsidRPr="00000000" w:rsidR="00000000" w:rsidDel="00000000" w:rsidRDefault="00000000">
      <w:pPr>
        <w:widowControl w:val="0"/>
        <w:spacing w:lineRule="auto" w:line="240"/>
        <w:contextualSpacing w:val="0"/>
      </w:pPr>
      <w:r w:rsidRPr="00000000" w:rsidR="00000000" w:rsidDel="00000000">
        <w:rPr>
          <w:i w:val="1"/>
          <w:rtl w:val="0"/>
        </w:rPr>
        <w:t xml:space="preserve">Considérant que l’apport d’une formation au cycles supérieurs des enseignants et enseignantes du collégial contribue grandement à la qualité de la formation dispensée et doit ainsi être prise en compte au niveau salarial;</w:t>
      </w:r>
    </w:p>
    <w:p w:rsidP="00000000" w:rsidRPr="00000000" w:rsidR="00000000" w:rsidDel="00000000" w:rsidRDefault="00000000">
      <w:pPr>
        <w:widowControl w:val="0"/>
        <w:spacing w:lineRule="auto" w:line="240"/>
        <w:contextualSpacing w:val="0"/>
      </w:pPr>
      <w:r w:rsidRPr="00000000" w:rsidR="00000000" w:rsidDel="00000000">
        <w:rPr>
          <w:rtl w:val="0"/>
        </w:rPr>
        <w:t xml:space="preserve">Que l’ASSÉ soit solidaire de la lutte des professeur-e-s du niveau collégial contre leur dévalorisation salariale et de tout moyen de pression accompagnant cette lutte, dont la campagne “Dérangement 21”.</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 xml:space="preserve">Appuyée par Justin</w:t>
      </w:r>
    </w:p>
    <w:p w:rsidP="00000000" w:rsidRPr="00000000" w:rsidR="00000000" w:rsidDel="00000000" w:rsidRDefault="00000000">
      <w:pPr>
        <w:widowControl w:val="0"/>
        <w:spacing w:lineRule="auto" w:line="240"/>
        <w:contextualSpacing w:val="0"/>
      </w:pPr>
      <w:r w:rsidRPr="00000000" w:rsidR="00000000" w:rsidDel="00000000">
        <w:rPr>
          <w:rtl w:val="0"/>
        </w:rPr>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Que l’ASSÉ demeure critique face à l’instauration d’un cours d’histoire orienté vers une idéologie nationaliste visant à légitimer les orientations du Parti Québécois;</w:t>
      </w:r>
    </w:p>
    <w:p w:rsidP="00000000" w:rsidRPr="00000000" w:rsidR="00000000" w:rsidDel="00000000" w:rsidRDefault="00000000">
      <w:pPr>
        <w:widowControl w:val="0"/>
        <w:spacing w:lineRule="auto" w:line="240"/>
        <w:contextualSpacing w:val="0"/>
      </w:pPr>
      <w:r w:rsidRPr="00000000" w:rsidR="00000000" w:rsidDel="00000000">
        <w:rPr>
          <w:rtl w:val="0"/>
        </w:rPr>
        <w:t xml:space="preserve">Que l’ASSÉ revendique un moratoire d’un an sur l’instauration de ce cours, et qu’elle participe au processus consultatif entre temps pour en apprendre plus sur le programme proposé;</w:t>
      </w:r>
    </w:p>
    <w:p w:rsidP="00000000" w:rsidRPr="00000000" w:rsidR="00000000" w:rsidDel="00000000" w:rsidRDefault="00000000">
      <w:pPr>
        <w:widowControl w:val="0"/>
        <w:spacing w:lineRule="auto" w:line="240"/>
        <w:contextualSpacing w:val="0"/>
      </w:pPr>
      <w:r w:rsidRPr="00000000" w:rsidR="00000000" w:rsidDel="00000000">
        <w:rPr>
          <w:rtl w:val="0"/>
        </w:rPr>
        <w:t xml:space="preserve">Que l’ASSÉ mette de l’avant l’intégration des luttes sociales au Québec dans la modernité dans le contenu du cours, notamment des luttes des groupes minoritaires dans toute leur pluralité.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 xml:space="preserve">Appuyée par Carolane</w:t>
      </w:r>
    </w:p>
    <w:p w:rsidP="00000000" w:rsidRPr="00000000" w:rsidR="00000000" w:rsidDel="00000000" w:rsidRDefault="00000000">
      <w:pPr>
        <w:widowControl w:val="0"/>
        <w:spacing w:lineRule="auto" w:line="240"/>
        <w:contextualSpacing w:val="0"/>
      </w:pPr>
      <w:r w:rsidRPr="00000000" w:rsidR="00000000" w:rsidDel="00000000">
        <w:rPr>
          <w:rtl w:val="0"/>
        </w:rPr>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Proposition privilégiée de pause de 5 minutes</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Proposée par Carolane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Delphine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Proposition privilégiée de faire un point “MSMC”.</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Que l’on tienne une présentation de Roger Rashi sur le Forum social des peuples au Congrès.</w:t>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Que l’ASSÉ appuie l’initiative d’organisation et participe au Forum social des peuples en Août 2014</w:t>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Que l’ASSÉ y propose un atelier sur l’éducation.</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Justin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Carolane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Que l’on invite les gens du CPRP pour faire une présentation au Congrès</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Proposée par Delphine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Que l’on fasse une présentation sur le MSMC.</w:t>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Que l’ASSÉ appuie l’initiative du Montreal Student Mouvement Convention (MSMC)</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12. Forum social des peuples</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13. 1er Mai</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Que Benjamin participe à la réunion d’organisation de la manifestation du 1er mai</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Proposée par Carolane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Justin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color w:val="222222"/>
          <w:rtl w:val="0"/>
        </w:rPr>
        <w:t xml:space="preserve">14. Regroupement des comités logement et associations de locataires du Québec</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color w:val="222222"/>
          <w:rtl w:val="0"/>
        </w:rPr>
        <w:t xml:space="preserve">Le point est mis en dépôt.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15. Médias et information</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16. Suivi des finances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17. Prochaine rencontre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Que la prochaine rencontre soit jeudi le 6 février à 18h00</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Delphine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18. Varia</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19. Levée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Levée de la réunion à 23h23</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Proposée par Benjamin</w:t>
        <w:tab/>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Carolanne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 2014-01-30.docx</dc:title>
</cp:coreProperties>
</file>