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highlight w:val="white"/>
          <w:rtl w:val="0"/>
        </w:rPr>
        <w:t xml:space="preserve">Procès verbal de la réunion du 29 mars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highlight w:val="white"/>
          <w:rtl w:val="0"/>
        </w:rPr>
        <w:t xml:space="preserve">Conseil exécutif de l’ASSÉ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highlight w:val="white"/>
          <w:rtl w:val="0"/>
        </w:rPr>
        <w:t xml:space="preserve">Présences : Camille Godbout, Emmanuelle Arcand, Guillaume Briand, Marie-Pier Lauzon, Dominique Boisvert, Virginie Mikaelian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0. Ouverture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1. Procédures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1.1 Praesidium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1.2 Lecture et adoption de l’ordre du jour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1.3 Lecture et adoption du procès verbal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4"/>
          <w:rtl w:val="0"/>
        </w:rPr>
        <w:t xml:space="preserve">2. Comment ça va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3. Affaires courantes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4. Retour rassemblement budget</w:t>
        <w:br w:type="textWrapping"/>
        <w:t xml:space="preserve">5. Manif</w:t>
        <w:br w:type="textWrapping"/>
        <w:t xml:space="preserve">6. Interne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7. Congrès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ab/>
        <w:t xml:space="preserve">7.1 Logistique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ab/>
        <w:t xml:space="preserve">7.2 Réflexion et propositions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8. Relève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9</w:t>
      </w:r>
      <w:r w:rsidDel="00000000" w:rsidR="00000000" w:rsidRPr="00000000">
        <w:rPr>
          <w:sz w:val="24"/>
          <w:rtl w:val="0"/>
        </w:rPr>
        <w:t xml:space="preserve">. Prochaine rencontre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10. Varia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11. Levée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0. Ouverture à 15h18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Proposée par Emmanuelle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Appuyée par Marie-Pier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1. Procédures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1.1 Praesidium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1.1.1 Que Emmanuelle assure l’animation et Marie-Pier la prise de note.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Proposée par Emmanuelle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Appuyée par Guillaume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1.2 Lecture et adoption de l’ordre du jour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1.2.1 Adoption de l’ordre du jour tel que présenté.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Proposée par Emmanuelle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Appuyée par Marie-Pier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1.3 Lecture et adoption du procès verbal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1.3.1 Que l’on adopte le procès-verbal de la réunion du 21 mars.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Appuyée par Emmanuelle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2. Comment ça va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2.1 Que l’on tienne un tour de table « Comment ça va ? »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Appuyée par Virginie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3. Affaires courantes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3.1 Que l’on tienne un tour de table sur les affaires courantes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Appuyée par Camille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4. Retour rassemblement budget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4.1 Que l’on tienne une plénière sur le rassemblement du budget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Appuyée par Guillaume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5. Manif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6. Interne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6.1 Que l’on tienne un tour de table sur l’état de la situation interne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Appuyée par Virginie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6.2 Que l’on défraie les coûts d’une autobus pour Matane pour la manif.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Proposée par Camille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Appuyée par Guillaume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6.2 Que l’on défraie les coûts d’un bus pour l’école nationale de théâtre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Proposée par Dominique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Appuyée par Virginie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7. Congrès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7.1 Logistique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7.2 Propositions et réflexions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8. Relève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Que l’on déclenche les élections pour l’équipe nationale 2015-2016 dès maintenant</w:t>
      </w:r>
      <w:r w:rsidDel="00000000" w:rsidR="00000000" w:rsidRPr="00000000">
        <w:rPr>
          <w:sz w:val="24"/>
          <w:rtl w:val="0"/>
        </w:rPr>
        <w:t xml:space="preserve">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4"/>
          <w:rtl w:val="0"/>
        </w:rPr>
        <w:t xml:space="preserve">Proposée par Dominique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4"/>
          <w:rtl w:val="0"/>
        </w:rPr>
        <w:t xml:space="preserve">Appuyée par Mare-Pier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9. Prochaine rencontre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9.1 Que la prochaine rencontre soit le vendredi 3 avril en soirée, au Camp Bosco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4"/>
          <w:rtl w:val="0"/>
        </w:rPr>
        <w:t xml:space="preserve">Appuyée par Emmanuelle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10. Varia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11. Levée à 18h12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