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highlight w:val="white"/>
          <w:rtl w:val="0"/>
        </w:rPr>
        <w:t xml:space="preserve">Procès verbal de la réunion du 15 février 2014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highlight w:val="white"/>
          <w:rtl w:val="0"/>
        </w:rPr>
        <w:t xml:space="preserve">Conseil exécutif de l’ASSÉ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0"/>
          <w:highlight w:val="white"/>
          <w:rtl w:val="0"/>
        </w:rPr>
        <w:t xml:space="preserve">Présences : Camille Godbout, Virginie Mikaelian, Marie-Pier Lauzon, Dominique Boisvert, Emmanuelle Arcand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0. Ouverture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1. Procédures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1.1 Praesidium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1.2 Lecture et adoption de l’ordre du jour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1.3 Lecture et adoption du procès verbal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sz w:val="24"/>
          <w:rtl w:val="0"/>
        </w:rPr>
        <w:t xml:space="preserve">2. ÉCO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3. Comment ça va?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4. Affaires courantes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5. Retour camp de formation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5. Refusons l’austérité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6. Semaine d’actions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7. Congrès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8. Manif nationale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9. Médias et information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10 Conseil Central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highlight w:val="white"/>
          <w:rtl w:val="0"/>
        </w:rPr>
        <w:t xml:space="preserve">11. Bureaucratie et finances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highlight w:val="white"/>
          <w:rtl w:val="0"/>
        </w:rPr>
        <w:t xml:space="preserve">11.1 Suivi des finances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highlight w:val="white"/>
          <w:rtl w:val="0"/>
        </w:rPr>
        <w:t xml:space="preserve">      </w:t>
        <w:tab/>
        <w:t xml:space="preserve">11.2 Permanence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highlight w:val="white"/>
          <w:rtl w:val="0"/>
        </w:rPr>
        <w:t xml:space="preserve">      </w:t>
        <w:tab/>
        <w:t xml:space="preserve">11.3 Bureau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12. Prochaine rencontre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13. Varia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14. Levée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0. Ouverture à 12h33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 Procédures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1.1 Praesidium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1.1.1Que Camille assure l’animation et Marie-Pier la prise de note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Appuyée par Camille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1.2 Lecture et adoption de l’ordre du jour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1.2.1 Adoption de l’ordre du jour tel que présenté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Appuyée par Camille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1.3 Lecture et adoption du procès verbal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1.3.1 Que l’on adopte le procès-verbal de la réunion du 5 février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Appuyée par Camille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2. ÉCO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2.1 Présentation de Chapeau suivi d’une période de questions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Camille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Emmanuelle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3. Comment ça va?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3.1 Que l’on tienne un tour de table comment ça va ?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Camille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Emmanuelle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4. Affaires courantes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4.1 Que l’on tienne un tour de table sur les affaires courantes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Camille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6. Refusons l’austérité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6.1 Que Camille rédige un bilan sur la participation de l’ASSÉ au sein des activités du Collectif Refusons l’austérité en vue du prochain congrès.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7. Retour camp de formation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7.1 Un caucus non-mixte de 25 minutes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Camille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8. Semaine d’actions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8.1 Que l’action de l’ASSÉ dans le cadre de la semaine d’actions soit la suivante: Un rassemblement à la tour de la bourse le mercredi 25 février à 7h30 ayant pour thème « Taxer le capital: y’a pas un banquier qui va mourir de ça ! »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Que le discours dans le cadre de cette action soit articulé autour des alternatives fiscales.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Virgine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9. Congrès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u w:val="single"/>
          <w:rtl w:val="0"/>
        </w:rPr>
        <w:t xml:space="preserve">9.1 Que Marie-Pier rédige un bilan des activités de l’exécutif depuis le dernier congrès.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Proposée par Marie-Pier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Appuyée par Dominique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sz w:val="24"/>
          <w:rtl w:val="0"/>
        </w:rPr>
        <w:t xml:space="preserve">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10. Manif nationale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11. Médias et information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12. Conseil Central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highlight w:val="white"/>
          <w:rtl w:val="0"/>
        </w:rPr>
        <w:t xml:space="preserve">13. Bureaucratie et finances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b w:val="1"/>
          <w:sz w:val="24"/>
          <w:highlight w:val="white"/>
          <w:rtl w:val="0"/>
        </w:rPr>
        <w:t xml:space="preserve">13.1 Suivi des finances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highlight w:val="white"/>
          <w:rtl w:val="0"/>
        </w:rPr>
        <w:t xml:space="preserve">      </w:t>
        <w:tab/>
        <w:t xml:space="preserve">13.2 Permanence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highlight w:val="white"/>
          <w:rtl w:val="0"/>
        </w:rPr>
        <w:t xml:space="preserve">      </w:t>
        <w:tab/>
        <w:t xml:space="preserve">13.3 Bureau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14. Prochaine rencontre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15. Varia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16. Levée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